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IPTV BROADCASTING PLATFORM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Master Commercial Pitch, Network Architecture &amp; Revenue Model Document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IP / OTT / FAST / Datacasting Platform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Market Architecture • Revenue Streams • Network Infrastructure • Deployment • Capital Plan • Operations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Document Roadmap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The Opportunity &amp; Market Gap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Core concept, problem statement, and platform architecture.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Market Footprint &amp; Deployment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Regional coverage, DMA strategy, and 18-month rollout plan.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Core Revenue Architecture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Ten primary revenue pillars and 7-year growth structure.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Detailed Commercial Stream Matrix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Service-by-service breakdown, pricing models, and customer segments.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Detailed Online HDTV &amp; Ingest Income Streams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Technical video services, asset management, and cost-plus models.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Network &amp; System Architecture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Signiant / NxG IP network integration and broadcast infrastructure.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Capital Plan, Cost Structure &amp; Operations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Use of funds, operational expenses, team roles, and KPI framework.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Financial Modeling &amp; Next Steps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Assumptions, investor diligence, and model conversion requirements.</w:t>
      </w:r>
    </w:p>
    <w:p w:rsidR="00000000" w:rsidDel="00000000" w:rsidP="00000000" w:rsidRDefault="00000000" w:rsidRPr="00000000" w14:paraId="0000000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The Opportunity &amp; Market Gap</w:t>
      </w:r>
    </w:p>
    <w:p w:rsidR="00000000" w:rsidDel="00000000" w:rsidP="00000000" w:rsidRDefault="00000000" w:rsidRPr="00000000" w14:paraId="0000000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Core Concept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 vertically integrated IPTV, OVD/OVS, FAST, ATSC 3.0, and Ultra-HD broadcasting platform combining: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Broadcast distribution and Internet Protocol (IP) networking.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Cloud infrastructure and digital asset management.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Original and syndicated content production.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DMA affiliate distribution networks.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Emergency communications and specialized first-responder networks.</w:t>
      </w:r>
    </w:p>
    <w:p w:rsidR="00000000" w:rsidDel="00000000" w:rsidP="00000000" w:rsidRDefault="00000000" w:rsidRPr="00000000" w14:paraId="0000001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Revenue Philosophy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Build multiple complementary revenue streams across content, distribution, infrastructure, and specialized services rather than relying on a single broadcasting product.</w:t>
      </w:r>
    </w:p>
    <w:p w:rsidR="00000000" w:rsidDel="00000000" w:rsidP="00000000" w:rsidRDefault="00000000" w:rsidRPr="00000000" w14:paraId="000000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Planning Period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 seven-year operational framework (2025–2031) featuring an initial OEM/ATSC 3.0 development and beta-marketing period, followed by commercial expansion.</w:t>
      </w:r>
    </w:p>
    <w:p w:rsidR="00000000" w:rsidDel="00000000" w:rsidP="00000000" w:rsidRDefault="00000000" w:rsidRPr="00000000" w14:paraId="000000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Market Gap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Fragmented Distribution: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Content owners and audiences span broadcast, broadband, mobile, and streaming environments without a single seamless bridge.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Monetization Pressure: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Traditional linear advertising and subscription models face margin compression, requiring hybrid FAST, AVOD, SVOD, and data-monetization capabilities.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Infrastructure Complexity: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Moving high-quality video, alerts, metadata, and data services across multiple delivery modes requires an integrated, enterprise-grade operations layer.</w:t>
      </w:r>
    </w:p>
    <w:p w:rsidR="00000000" w:rsidDel="00000000" w:rsidP="00000000" w:rsidRDefault="00000000" w:rsidRPr="00000000" w14:paraId="0000001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Market Footprint &amp; Deployment Strategy</w:t>
      </w:r>
    </w:p>
    <w:p w:rsidR="00000000" w:rsidDel="00000000" w:rsidP="00000000" w:rsidRDefault="00000000" w:rsidRPr="00000000" w14:paraId="0000001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Target Reach &amp; Capacity</w:t>
      </w:r>
    </w:p>
    <w:p w:rsidR="00000000" w:rsidDel="00000000" w:rsidP="00000000" w:rsidRDefault="00000000" w:rsidRPr="00000000" w14:paraId="0000002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200+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Planned basic channels (UHD, 4K, 8K).</w:t>
      </w:r>
    </w:p>
    <w:p w:rsidR="00000000" w:rsidDel="00000000" w:rsidP="00000000" w:rsidRDefault="00000000" w:rsidRPr="00000000" w14:paraId="0000002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107.0M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Nielsen DMA homes passed in the Top 210 U.S. DMAs.</w:t>
      </w:r>
    </w:p>
    <w:p w:rsidR="00000000" w:rsidDel="00000000" w:rsidP="00000000" w:rsidRDefault="00000000" w:rsidRPr="00000000" w14:paraId="0000002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145M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Total U.S. homes-passed reference market.</w:t>
      </w:r>
    </w:p>
    <w:p w:rsidR="00000000" w:rsidDel="00000000" w:rsidP="00000000" w:rsidRDefault="00000000" w:rsidRPr="00000000" w14:paraId="00000023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14.2M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California homes passed.</w:t>
      </w:r>
    </w:p>
    <w:p w:rsidR="00000000" w:rsidDel="00000000" w:rsidP="00000000" w:rsidRDefault="00000000" w:rsidRPr="00000000" w14:paraId="0000002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27.6M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Combined population footprint for initial California &amp; Puerto Rico operations.</w:t>
      </w:r>
    </w:p>
    <w:p w:rsidR="00000000" w:rsidDel="00000000" w:rsidP="00000000" w:rsidRDefault="00000000" w:rsidRPr="00000000" w14:paraId="00000025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55M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International homes-passed reference market across 70+ countries.</w:t>
      </w:r>
    </w:p>
    <w:p w:rsidR="00000000" w:rsidDel="00000000" w:rsidP="00000000" w:rsidRDefault="00000000" w:rsidRPr="00000000" w14:paraId="0000002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18-Month Staged Deployment Plan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Site Securitization &amp; Funding: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Secure facilities, real estate, proof of funds, and regulatory readiness.</w:t>
      </w:r>
    </w:p>
    <w:p w:rsidR="00000000" w:rsidDel="00000000" w:rsidP="00000000" w:rsidRDefault="00000000" w:rsidRPr="00000000" w14:paraId="00000028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Manufacturing &amp; Signal Deployment: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Build and deploy core broadcast, cloud, and network systems.</w:t>
      </w:r>
    </w:p>
    <w:p w:rsidR="00000000" w:rsidDel="00000000" w:rsidP="00000000" w:rsidRDefault="00000000" w:rsidRPr="00000000" w14:paraId="00000029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Marketing &amp; Rights Licensing: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Finalize distribution agreements, content rights, channel lineup, and acquisition strategy.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Receiver Deployment: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Deploy endpoint, customer premises equipment (CPE), and receiving infrastructure.</w:t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Full Operations: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Staffing, FCC/PUC compliance, engineering, and active commercial streaming.</w:t>
      </w:r>
    </w:p>
    <w:p w:rsidR="00000000" w:rsidDel="00000000" w:rsidP="00000000" w:rsidRDefault="00000000" w:rsidRPr="00000000" w14:paraId="0000002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Core Revenue Architecture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platform's commercial layer is divided into ten primary revenue pillars:</w:t>
      </w:r>
    </w:p>
    <w:p w:rsidR="00000000" w:rsidDel="00000000" w:rsidP="00000000" w:rsidRDefault="00000000" w:rsidRPr="00000000" w14:paraId="0000002E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IPTV / FAST Network: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Channel distribution, carriage, advertising, and affiliate arrangements.</w:t>
      </w:r>
    </w:p>
    <w:p w:rsidR="00000000" w:rsidDel="00000000" w:rsidP="00000000" w:rsidRDefault="00000000" w:rsidRPr="00000000" w14:paraId="0000002F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OVD / OVS Distribution: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Video distribution and eligible telecommunications affiliate services.</w:t>
      </w:r>
    </w:p>
    <w:p w:rsidR="00000000" w:rsidDel="00000000" w:rsidP="00000000" w:rsidRDefault="00000000" w:rsidRPr="00000000" w14:paraId="00000030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Premium Video: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PPV, A-PPV, AVOD, SVOD, VOD, and premium channel packages.</w:t>
      </w:r>
    </w:p>
    <w:p w:rsidR="00000000" w:rsidDel="00000000" w:rsidP="00000000" w:rsidRDefault="00000000" w:rsidRPr="00000000" w14:paraId="0000003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DMA Affiliate Network: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Territory distributor fees across 210 U.S. DMAs.</w:t>
      </w:r>
    </w:p>
    <w:p w:rsidR="00000000" w:rsidDel="00000000" w:rsidP="00000000" w:rsidRDefault="00000000" w:rsidRPr="00000000" w14:paraId="0000003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Content Production: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Production, licensing, distribution, and syndication (e.g., Malibu &amp; Puerto Rico production hubs).</w:t>
      </w:r>
    </w:p>
    <w:p w:rsidR="00000000" w:rsidDel="00000000" w:rsidP="00000000" w:rsidRDefault="00000000" w:rsidRPr="00000000" w14:paraId="0000003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Ultra-HD / ATSC 3.0 Technology: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OEM demonstrations, technology deployment, licensing, and engineering.</w:t>
      </w:r>
    </w:p>
    <w:p w:rsidR="00000000" w:rsidDel="00000000" w:rsidP="00000000" w:rsidRDefault="00000000" w:rsidRPr="00000000" w14:paraId="0000003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Cloud / IP Network Services: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Network transport, cloud encoding, storage, and asset distribution.</w:t>
      </w:r>
    </w:p>
    <w:p w:rsidR="00000000" w:rsidDel="00000000" w:rsidP="00000000" w:rsidRDefault="00000000" w:rsidRPr="00000000" w14:paraId="0000003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International Distribution: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Global IPTV, FAST, and international broadcasting affiliates.</w:t>
      </w:r>
    </w:p>
    <w:p w:rsidR="00000000" w:rsidDel="00000000" w:rsidP="00000000" w:rsidRDefault="00000000" w:rsidRPr="00000000" w14:paraId="00000036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First-Responder Communications: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Crisis communication management, disaster recovery, mobile transmitters, and emergency infrastructure.</w:t>
      </w:r>
    </w:p>
    <w:p w:rsidR="00000000" w:rsidDel="00000000" w:rsidP="00000000" w:rsidRDefault="00000000" w:rsidRPr="00000000" w14:paraId="00000037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Advertising &amp; Marketing: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FAST advertising, 30/60-second spots, sponsorships, promotions, and branded content.</w:t>
      </w:r>
    </w:p>
    <w:p w:rsidR="00000000" w:rsidDel="00000000" w:rsidP="00000000" w:rsidRDefault="00000000" w:rsidRPr="00000000" w14:paraId="0000003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Revenue Stream Matrix &amp; 7-Year Structure</w:t>
      </w:r>
    </w:p>
    <w:p w:rsidR="00000000" w:rsidDel="00000000" w:rsidP="00000000" w:rsidRDefault="00000000" w:rsidRPr="00000000" w14:paraId="0000003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Principal Revenue Stream Breakdown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Revenue Stream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Customer Segment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Revenue Mechanism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Recurring Potential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FAST Channels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Consumers / Advertisers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Advertising (CPM / Direct)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IPTV Distribution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Affiliates / MVPDs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Carriage / Distribution Fees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SVOD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Consumers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Monthly Subscription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AVOD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Consumers / Advertisers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Dynamic Ad Insertion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VOD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Consumers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Transactional (Per-Title)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Medium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PPV / A-PPV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Consumers / Events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Event Ticket / Access Fee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Event-Based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DMA Affiliates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Local Operators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Territory License Fee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Content Syndication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Networks / Platforms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Licensing &amp; Syndication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OEM Technology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Hardware Manufacturers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Integration &amp; Licensing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Project-Based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Cloud Services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Media Companies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Storage &amp; Processing Usage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IP Network Services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Enterprise Clients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Monthly Service Fees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International Affiliates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Global Operators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Territory Licensing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Emergency Communications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Government / Public Safety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Service &amp; Infrastructure Contracts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Contract-Based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Mobile Broadcast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Networks / Live Events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Equipment &amp; Field Service Fees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Project-Based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Engineering Integration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Commercial &amp; Government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Managed Services / Integration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Project-Based</w:t>
            </w:r>
          </w:p>
        </w:tc>
      </w:tr>
    </w:tbl>
    <w:p w:rsidR="00000000" w:rsidDel="00000000" w:rsidP="00000000" w:rsidRDefault="00000000" w:rsidRPr="00000000" w14:paraId="0000007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DMA Affiliate Expansion Model</w:t>
      </w:r>
    </w:p>
    <w:p w:rsidR="00000000" w:rsidDel="00000000" w:rsidP="00000000" w:rsidRDefault="00000000" w:rsidRPr="00000000" w14:paraId="0000007B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Scope: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210 U.S. DMAs covering 2,500+ major cities.</w:t>
      </w:r>
    </w:p>
    <w:p w:rsidR="00000000" w:rsidDel="00000000" w:rsidP="00000000" w:rsidRDefault="00000000" w:rsidRPr="00000000" w14:paraId="0000007C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Distributorship Fee: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$250,000 per DMA for protected territory rights.</w:t>
      </w:r>
    </w:p>
    <w:p w:rsidR="00000000" w:rsidDel="00000000" w:rsidP="00000000" w:rsidRDefault="00000000" w:rsidRPr="00000000" w14:paraId="0000007D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Deployment Stages:</w:t>
      </w:r>
    </w:p>
    <w:p w:rsidR="00000000" w:rsidDel="00000000" w:rsidP="00000000" w:rsidRDefault="00000000" w:rsidRPr="00000000" w14:paraId="0000007E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Phase I (25 Affiliates): $6.25M</w:t>
      </w:r>
    </w:p>
    <w:p w:rsidR="00000000" w:rsidDel="00000000" w:rsidP="00000000" w:rsidRDefault="00000000" w:rsidRPr="00000000" w14:paraId="0000007F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Phase II (50 Affiliates): $12.50M</w:t>
      </w:r>
    </w:p>
    <w:p w:rsidR="00000000" w:rsidDel="00000000" w:rsidP="00000000" w:rsidRDefault="00000000" w:rsidRPr="00000000" w14:paraId="00000080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Phase III (100 Affiliates): $25.00M</w:t>
      </w:r>
    </w:p>
    <w:p w:rsidR="00000000" w:rsidDel="00000000" w:rsidP="00000000" w:rsidRDefault="00000000" w:rsidRPr="00000000" w14:paraId="00000081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Full Expansion (210 Affiliates): $52.50M gross fee opportunity.</w:t>
      </w:r>
    </w:p>
    <w:p w:rsidR="00000000" w:rsidDel="00000000" w:rsidP="00000000" w:rsidRDefault="00000000" w:rsidRPr="00000000" w14:paraId="0000008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Detailed Online HDTV &amp; Ingest Income Streams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This operational module handles ingest, asset management, and network delivery pricing models.</w:t>
      </w:r>
    </w:p>
    <w:p w:rsidR="00000000" w:rsidDel="00000000" w:rsidP="00000000" w:rsidRDefault="00000000" w:rsidRPr="00000000" w14:paraId="0000008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Pricing Models &amp; Service Groups</w:t>
      </w:r>
    </w:p>
    <w:p w:rsidR="00000000" w:rsidDel="00000000" w:rsidP="00000000" w:rsidRDefault="00000000" w:rsidRPr="00000000" w14:paraId="0000008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Per-Job Fees</w:t>
      </w:r>
    </w:p>
    <w:p w:rsidR="00000000" w:rsidDel="00000000" w:rsidP="00000000" w:rsidRDefault="00000000" w:rsidRPr="00000000" w14:paraId="00000086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Tape-to-Digital Ingest: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Priced by duration and source format. Legacy analog formats (e.g., 3/4" tape) require real-time labor and specialized deck time, carrying higher hourly rates than file transfers.</w:t>
      </w:r>
    </w:p>
    <w:p w:rsidR="00000000" w:rsidDel="00000000" w:rsidP="00000000" w:rsidRDefault="00000000" w:rsidRPr="00000000" w14:paraId="00000087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Automated Cloud Workflows: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Billed per job or per minute of media processed.</w:t>
      </w:r>
    </w:p>
    <w:p w:rsidR="00000000" w:rsidDel="00000000" w:rsidP="00000000" w:rsidRDefault="00000000" w:rsidRPr="00000000" w14:paraId="00000088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Live Event Buffering: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Flat contract fee tied to specific event dates.</w:t>
      </w:r>
    </w:p>
    <w:p w:rsidR="00000000" w:rsidDel="00000000" w:rsidP="00000000" w:rsidRDefault="00000000" w:rsidRPr="00000000" w14:paraId="00000089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Cost-Plus Markup Lines</w:t>
      </w:r>
    </w:p>
    <w:p w:rsidR="00000000" w:rsidDel="00000000" w:rsidP="00000000" w:rsidRDefault="00000000" w:rsidRPr="00000000" w14:paraId="0000008A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Asset Storage: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Cost + 100% markup (e.g., $1.00 base cost → $2.00 price).</w:t>
      </w:r>
    </w:p>
    <w:p w:rsidR="00000000" w:rsidDel="00000000" w:rsidP="00000000" w:rsidRDefault="00000000" w:rsidRPr="00000000" w14:paraId="0000008B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Ad Control Services: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Cost + 100% markup (e.g., $1.00 base cost → $2.00 price).</w:t>
      </w:r>
    </w:p>
    <w:p w:rsidR="00000000" w:rsidDel="00000000" w:rsidP="00000000" w:rsidRDefault="00000000" w:rsidRPr="00000000" w14:paraId="0000008C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Recurring &amp; Access Fees</w:t>
      </w:r>
    </w:p>
    <w:p w:rsidR="00000000" w:rsidDel="00000000" w:rsidP="00000000" w:rsidRDefault="00000000" w:rsidRPr="00000000" w14:paraId="0000008D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Video Network Distribution: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One-time setup/onboarding charge + recurring distribution fee.</w:t>
      </w:r>
    </w:p>
    <w:p w:rsidR="00000000" w:rsidDel="00000000" w:rsidP="00000000" w:rsidRDefault="00000000" w:rsidRPr="00000000" w14:paraId="0000008E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Security Add-ons: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Dedicated charges for Passcodes, Encryption, and Multiplexing (Mux).</w:t>
      </w:r>
    </w:p>
    <w:p w:rsidR="00000000" w:rsidDel="00000000" w:rsidP="00000000" w:rsidRDefault="00000000" w:rsidRPr="00000000" w14:paraId="0000008F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PassClicks &amp; Account Flow: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Recurring per-account or per-click access billing.</w:t>
      </w:r>
    </w:p>
    <w:p w:rsidR="00000000" w:rsidDel="00000000" w:rsidP="00000000" w:rsidRDefault="00000000" w:rsidRPr="00000000" w14:paraId="0000009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Airtime &amp; Revenue Share</w:t>
      </w:r>
    </w:p>
    <w:p w:rsidR="00000000" w:rsidDel="00000000" w:rsidP="00000000" w:rsidRDefault="00000000" w:rsidRPr="00000000" w14:paraId="00000091">
      <w:pPr>
        <w:numPr>
          <w:ilvl w:val="1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Linear Airtime: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Fixed charge per broadcast hour OR percentage-of-revenue model for Pay-Per-View offerings.</w:t>
      </w:r>
    </w:p>
    <w:p w:rsidR="00000000" w:rsidDel="00000000" w:rsidP="00000000" w:rsidRDefault="00000000" w:rsidRPr="00000000" w14:paraId="00000092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Government &amp; Public Safety Contracts</w:t>
      </w:r>
    </w:p>
    <w:p w:rsidR="00000000" w:rsidDel="00000000" w:rsidP="00000000" w:rsidRDefault="00000000" w:rsidRPr="00000000" w14:paraId="00000093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885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Rescue Network: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Dedicated government connectivity connecting FEMA and EMT signals via single passcode access, governed by specialized service-level agreements (SLAs).</w:t>
      </w:r>
    </w:p>
    <w:p w:rsidR="00000000" w:rsidDel="00000000" w:rsidP="00000000" w:rsidRDefault="00000000" w:rsidRPr="00000000" w14:paraId="0000009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Network &amp; System Architecture</w:t>
      </w:r>
    </w:p>
    <w:p w:rsidR="00000000" w:rsidDel="00000000" w:rsidP="00000000" w:rsidRDefault="00000000" w:rsidRPr="00000000" w14:paraId="0000009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Signiant / NxG IP Network Integration</w:t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technical infrastructure forms the backbone for linear playout, ingest, cloud processing, asset storage, ad control, encryption/mux, and specialized government broadcasts.</w:t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5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                     +-----------------------------+</w:t>
        <w:br w:type="textWrapping"/>
        <w:t xml:space="preserve">                      |   CONTENT &amp; INGEST SOURCES  |</w:t>
        <w:br w:type="textWrapping"/>
        <w:t xml:space="preserve">                      |  (Tape, Files, Live Events) |</w:t>
        <w:br w:type="textWrapping"/>
        <w:t xml:space="preserve">                      +--------------+--------------+</w:t>
        <w:br w:type="textWrapping"/>
        <w:t xml:space="preserve">                                     |</w:t>
        <w:br w:type="textWrapping"/>
        <w:t xml:space="preserve">                                     v</w:t>
        <w:br w:type="textWrapping"/>
        <w:t xml:space="preserve">                      +-----------------------------+</w:t>
        <w:br w:type="textWrapping"/>
        <w:t xml:space="preserve">                      |    SIGNIANT / NxG ENGINE    |</w:t>
        <w:br w:type="textWrapping"/>
        <w:t xml:space="preserve">                      |  Automated Cloud Workflows  |</w:t>
        <w:br w:type="textWrapping"/>
        <w:t xml:space="preserve">                      +--------------+--------------+</w:t>
        <w:br w:type="textWrapping"/>
        <w:t xml:space="preserve">                                     |</w:t>
        <w:br w:type="textWrapping"/>
        <w:t xml:space="preserve">         +---------------------------+---------------------------+</w:t>
        <w:br w:type="textWrapping"/>
        <w:t xml:space="preserve">         |                           |                           |</w:t>
        <w:br w:type="textWrapping"/>
        <w:t xml:space="preserve">         v                           v                           v</w:t>
        <w:br w:type="textWrapping"/>
        <w:t xml:space="preserve">+------------------+       +------------------+       +------------------+</w:t>
        <w:br w:type="textWrapping"/>
        <w:t xml:space="preserve">| CLOUD &amp; STORAGE  |       | ENCODING &amp; MUX   |       | EMERGENCY &amp; EAS  |</w:t>
        <w:br w:type="textWrapping"/>
        <w:t xml:space="preserve">| Asset Management |       | 4K/8K/ATSC 3.0   |       | FEMA / EMT Feeds |</w:t>
        <w:br w:type="textWrapping"/>
        <w:t xml:space="preserve">+--------+---------+       +--------+---------+       +--------+---------+</w:t>
        <w:br w:type="textWrapping"/>
        <w:t xml:space="preserve">         |                           |                           |</w:t>
        <w:br w:type="textWrapping"/>
        <w:t xml:space="preserve">         +---------------------------+---------------------------+</w:t>
        <w:br w:type="textWrapping"/>
        <w:t xml:space="preserve">                                     |</w:t>
        <w:br w:type="textWrapping"/>
        <w:t xml:space="preserve">                                     v</w:t>
        <w:br w:type="textWrapping"/>
        <w:t xml:space="preserve">                      +-----------------------------+</w:t>
        <w:br w:type="textWrapping"/>
        <w:t xml:space="preserve">                      |    DISTRIBUTION PLATFORMS   |</w:t>
        <w:br w:type="textWrapping"/>
        <w:t xml:space="preserve">                      | IPTV • FAST • MVPD • MOBILE |</w:t>
        <w:br w:type="textWrapping"/>
        <w:t xml:space="preserve">                      +-----------------------------+</w:t>
        <w:br w:type="textWrapping"/>
      </w:r>
    </w:p>
    <w:p w:rsidR="00000000" w:rsidDel="00000000" w:rsidP="00000000" w:rsidRDefault="00000000" w:rsidRPr="00000000" w14:paraId="0000009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Operational Structure, Capital Plan &amp; Key Metrics</w:t>
      </w:r>
    </w:p>
    <w:p w:rsidR="00000000" w:rsidDel="00000000" w:rsidP="00000000" w:rsidRDefault="00000000" w:rsidRPr="00000000" w14:paraId="0000009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Executive &amp; Operating Team Structure</w:t>
      </w:r>
    </w:p>
    <w:p w:rsidR="00000000" w:rsidDel="00000000" w:rsidP="00000000" w:rsidRDefault="00000000" w:rsidRPr="00000000" w14:paraId="0000009A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Executive &amp; Engineering: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CEO / Acting CTO, COO (Broadcast Operations &amp; Disaster Recovery), CFO (Corporate Administration).</w:t>
      </w:r>
    </w:p>
    <w:p w:rsidR="00000000" w:rsidDel="00000000" w:rsidP="00000000" w:rsidRDefault="00000000" w:rsidRPr="00000000" w14:paraId="0000009B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Technical Operations: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Network Engineers, Digital Infrastructure Specialists, Field Engineers.</w:t>
      </w:r>
    </w:p>
    <w:p w:rsidR="00000000" w:rsidDel="00000000" w:rsidP="00000000" w:rsidRDefault="00000000" w:rsidRPr="00000000" w14:paraId="0000009C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Programming &amp; Content: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FAST/AVOD/SVOD Program Directors, Content Rights Managers.</w:t>
      </w:r>
    </w:p>
    <w:p w:rsidR="00000000" w:rsidDel="00000000" w:rsidP="00000000" w:rsidRDefault="00000000" w:rsidRPr="00000000" w14:paraId="0000009D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Legal &amp; Regulatory: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FCC / PUC Compliance Officers, Telecom Counsel.</w:t>
      </w:r>
    </w:p>
    <w:p w:rsidR="00000000" w:rsidDel="00000000" w:rsidP="00000000" w:rsidRDefault="00000000" w:rsidRPr="00000000" w14:paraId="0000009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Capital Plan (Initial 18-Month Window)</w:t>
      </w:r>
    </w:p>
    <w:p w:rsidR="00000000" w:rsidDel="00000000" w:rsidP="00000000" w:rsidRDefault="00000000" w:rsidRPr="00000000" w14:paraId="0000009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Startup Capital Required: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$40.0 Million.</w:t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Credit Facility Line: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$40.0 Million.</w:t>
      </w:r>
    </w:p>
    <w:p w:rsidR="00000000" w:rsidDel="00000000" w:rsidP="00000000" w:rsidRDefault="00000000" w:rsidRPr="00000000" w14:paraId="000000A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Primary Budget Allocations:</w:t>
      </w:r>
    </w:p>
    <w:p w:rsidR="00000000" w:rsidDel="00000000" w:rsidP="00000000" w:rsidRDefault="00000000" w:rsidRPr="00000000" w14:paraId="000000A2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Systems manufacturing and signal deployment infrastructure.</w:t>
      </w:r>
    </w:p>
    <w:p w:rsidR="00000000" w:rsidDel="00000000" w:rsidP="00000000" w:rsidRDefault="00000000" w:rsidRPr="00000000" w14:paraId="000000A3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Content rights, distribution licensing, and sales/marketing.</w:t>
      </w:r>
    </w:p>
    <w:p w:rsidR="00000000" w:rsidDel="00000000" w:rsidP="00000000" w:rsidRDefault="00000000" w:rsidRPr="00000000" w14:paraId="000000A4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Facility leases, fiber interconnects, and satellite/cellular uplink gear.</w:t>
      </w:r>
    </w:p>
    <w:p w:rsidR="00000000" w:rsidDel="00000000" w:rsidP="00000000" w:rsidRDefault="00000000" w:rsidRPr="00000000" w14:paraId="000000A5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Receiver/CPE hardware distribution.</w:t>
      </w:r>
    </w:p>
    <w:p w:rsidR="00000000" w:rsidDel="00000000" w:rsidP="00000000" w:rsidRDefault="00000000" w:rsidRPr="00000000" w14:paraId="000000A6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Regulatory filings, legal, commissions, and working capital.</w:t>
      </w:r>
    </w:p>
    <w:p w:rsidR="00000000" w:rsidDel="00000000" w:rsidP="00000000" w:rsidRDefault="00000000" w:rsidRPr="00000000" w14:paraId="000000A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Operational KPI Dashboard</w:t>
      </w:r>
    </w:p>
    <w:p w:rsidR="00000000" w:rsidDel="00000000" w:rsidP="00000000" w:rsidRDefault="00000000" w:rsidRPr="00000000" w14:paraId="000000A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Distribution: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Active DMA Affiliates signed; Monthly Recurring Revenue (MRR) per DMA.</w:t>
      </w:r>
    </w:p>
    <w:p w:rsidR="00000000" w:rsidDel="00000000" w:rsidP="00000000" w:rsidRDefault="00000000" w:rsidRPr="00000000" w14:paraId="000000A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FAST &amp; Streaming: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Channels live, Monthly Active Users (MAU), Ad Fill Rate, Average CPM.</w:t>
      </w:r>
    </w:p>
    <w:p w:rsidR="00000000" w:rsidDel="00000000" w:rsidP="00000000" w:rsidRDefault="00000000" w:rsidRPr="00000000" w14:paraId="000000A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Subscription: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SVOD/IPTV subscriber counts, Churn Rate, Average Revenue Per User (ARPU).</w:t>
      </w:r>
    </w:p>
    <w:p w:rsidR="00000000" w:rsidDel="00000000" w:rsidP="00000000" w:rsidRDefault="00000000" w:rsidRPr="00000000" w14:paraId="000000A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Enterprise &amp; Public Safety: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Cloud storage usage (TB), Managed network customer accounts, Government/Emergency contract values.</w:t>
      </w:r>
    </w:p>
    <w:p w:rsidR="00000000" w:rsidDel="00000000" w:rsidP="00000000" w:rsidRDefault="00000000" w:rsidRPr="00000000" w14:paraId="000000A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8. Financial Modeling Framework &amp; Action Items</w:t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To convert the revenue architecture into a fully bankable financial forecast, the model separates operating costs from sales income:</w:t>
      </w:r>
    </w:p>
    <w:p w:rsidR="00000000" w:rsidDel="00000000" w:rsidP="00000000" w:rsidRDefault="00000000" w:rsidRPr="00000000" w14:paraId="000000A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Revenue Equations: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</w:rPr>
        <w:drawing>
          <wp:inline distB="19050" distT="19050" distL="19050" distR="19050">
            <wp:extent cx="5905500" cy="52230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5223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Capital Expenditures (CapEx):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</w:rPr>
        <w:drawing>
          <wp:inline distB="19050" distT="19050" distL="19050" distR="19050">
            <wp:extent cx="5905500" cy="578015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5780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Operating Expenses (OpEx):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</w:rPr>
        <w:drawing>
          <wp:inline distB="19050" distT="19050" distL="19050" distR="19050">
            <wp:extent cx="5905500" cy="522302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5223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Next Steps for Finalization</w:t>
      </w:r>
    </w:p>
    <w:p w:rsidR="00000000" w:rsidDel="00000000" w:rsidP="00000000" w:rsidRDefault="00000000" w:rsidRPr="00000000" w14:paraId="000000B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Finalize per-hour ingest rates for legacy formats (e.g., 3/4" tape conversion rates).</w:t>
      </w:r>
    </w:p>
    <w:p w:rsidR="00000000" w:rsidDel="00000000" w:rsidP="00000000" w:rsidRDefault="00000000" w:rsidRPr="00000000" w14:paraId="000000B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Establish static CPMs and fill-rate expectations for FAST ad channels.</w:t>
      </w:r>
    </w:p>
    <w:p w:rsidR="00000000" w:rsidDel="00000000" w:rsidP="00000000" w:rsidRDefault="00000000" w:rsidRPr="00000000" w14:paraId="000000B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Formalize the pricing structure for FEMA/EMT rescue network passcode licensing.</w:t>
      </w:r>
    </w:p>
    <w:p w:rsidR="00000000" w:rsidDel="00000000" w:rsidP="00000000" w:rsidRDefault="00000000" w:rsidRPr="00000000" w14:paraId="000000B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Audit and align historical workbook figures into a single version-controlled financial deck.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